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BAA7" w14:textId="2284438C" w:rsidR="00456E6B" w:rsidRPr="000E0723" w:rsidRDefault="000E0723" w:rsidP="000E0723">
      <w:pPr>
        <w:jc w:val="center"/>
        <w:rPr>
          <w:b/>
          <w:bCs/>
          <w:u w:val="single"/>
        </w:rPr>
      </w:pPr>
      <w:r w:rsidRPr="000E0723">
        <w:rPr>
          <w:b/>
          <w:bCs/>
          <w:u w:val="single"/>
        </w:rPr>
        <w:t>Suggested E-Mail to End User Customers About Competitive Bidding</w:t>
      </w:r>
    </w:p>
    <w:p w14:paraId="340ED3AE" w14:textId="77777777" w:rsidR="000E0723" w:rsidRDefault="000E0723"/>
    <w:p w14:paraId="7F6AFD08" w14:textId="2CFD3EA8" w:rsidR="000E0723" w:rsidRPr="0066381D" w:rsidRDefault="000E0723">
      <w:pPr>
        <w:rPr>
          <w:i/>
          <w:iCs/>
        </w:rPr>
      </w:pPr>
      <w:r w:rsidRPr="0066381D">
        <w:rPr>
          <w:b/>
          <w:bCs/>
          <w:i/>
          <w:iCs/>
        </w:rPr>
        <w:t>Subject</w:t>
      </w:r>
      <w:r w:rsidRPr="0066381D">
        <w:rPr>
          <w:i/>
          <w:iCs/>
        </w:rPr>
        <w:t>: Medicare Changes Could Limit Access to Medical Products &amp; Care</w:t>
      </w:r>
    </w:p>
    <w:p w14:paraId="56D169BB" w14:textId="77777777" w:rsidR="000E0723" w:rsidRDefault="000E0723"/>
    <w:p w14:paraId="26EB47A5" w14:textId="7675DFB6" w:rsidR="000E0723" w:rsidRDefault="00EF4A5E">
      <w:r>
        <w:t xml:space="preserve">As your trusted home medical equipment supplier, we want to make sure you’re </w:t>
      </w:r>
      <w:r w:rsidR="00405212">
        <w:t>aware</w:t>
      </w:r>
      <w:r>
        <w:t xml:space="preserve"> of the proposed Medicare </w:t>
      </w:r>
      <w:r w:rsidR="0066381D">
        <w:t>changes</w:t>
      </w:r>
      <w:r>
        <w:t xml:space="preserve"> that could affect your access to the products and support you count on to</w:t>
      </w:r>
      <w:r w:rsidR="009B43C3">
        <w:t xml:space="preserve"> manage your medical needs</w:t>
      </w:r>
      <w:r>
        <w:t xml:space="preserve"> safely at home.  </w:t>
      </w:r>
    </w:p>
    <w:p w14:paraId="1392936B" w14:textId="77777777" w:rsidR="000E0723" w:rsidRDefault="000E0723"/>
    <w:p w14:paraId="7D9B3622" w14:textId="40F78F4E" w:rsidR="000E0723" w:rsidRPr="007C4922" w:rsidRDefault="000E0723">
      <w:pPr>
        <w:rPr>
          <w:b/>
          <w:bCs/>
          <w:sz w:val="24"/>
          <w:szCs w:val="24"/>
        </w:rPr>
      </w:pPr>
      <w:r w:rsidRPr="007C4922">
        <w:rPr>
          <w:b/>
          <w:bCs/>
          <w:sz w:val="24"/>
          <w:szCs w:val="24"/>
        </w:rPr>
        <w:t>WHY IT MATTERS</w:t>
      </w:r>
    </w:p>
    <w:p w14:paraId="0DB56C4A" w14:textId="65533959" w:rsidR="00EF4A5E" w:rsidRDefault="00EF4A5E">
      <w:r>
        <w:t xml:space="preserve">Medicare is </w:t>
      </w:r>
      <w:r w:rsidR="009B43C3">
        <w:t>reviving</w:t>
      </w:r>
      <w:r>
        <w:t xml:space="preserve"> a program called “Competitive Bidding</w:t>
      </w:r>
      <w:r w:rsidR="0066381D">
        <w:t>”</w:t>
      </w:r>
      <w:r>
        <w:t xml:space="preserve"> </w:t>
      </w:r>
      <w:r w:rsidR="009B43C3">
        <w:t xml:space="preserve">for home medical equipment and supplies that awards contracts to just a few of the lowest-bidding companies – without factoring </w:t>
      </w:r>
      <w:r w:rsidR="0066381D">
        <w:t xml:space="preserve">experience, product </w:t>
      </w:r>
      <w:r>
        <w:t>quality,</w:t>
      </w:r>
      <w:r w:rsidR="00405212">
        <w:t xml:space="preserve"> </w:t>
      </w:r>
      <w:r>
        <w:t xml:space="preserve">or </w:t>
      </w:r>
      <w:r w:rsidR="00405212">
        <w:t xml:space="preserve">supportive </w:t>
      </w:r>
      <w:r>
        <w:t>service</w:t>
      </w:r>
      <w:r w:rsidR="00405212">
        <w:t>s</w:t>
      </w:r>
      <w:r>
        <w:t>.</w:t>
      </w:r>
      <w:r w:rsidR="00405212">
        <w:t xml:space="preserve"> </w:t>
      </w:r>
      <w:r w:rsidR="0066381D">
        <w:t xml:space="preserve"> </w:t>
      </w:r>
    </w:p>
    <w:p w14:paraId="2F864782" w14:textId="77777777" w:rsidR="0066381D" w:rsidRDefault="0066381D"/>
    <w:p w14:paraId="26B3D3BD" w14:textId="2DC30B7E" w:rsidR="009B43C3" w:rsidRDefault="0066381D">
      <w:r>
        <w:t xml:space="preserve">In </w:t>
      </w:r>
      <w:r w:rsidR="009B43C3">
        <w:t>the past</w:t>
      </w:r>
      <w:r>
        <w:t>, 75% of companies were excluded from the program</w:t>
      </w:r>
      <w:r w:rsidR="009B43C3">
        <w:t>. This time, Medicare may award contracts to as few as two companies per area</w:t>
      </w:r>
      <w:r w:rsidR="0002443C">
        <w:t xml:space="preserve"> for the products you need</w:t>
      </w:r>
      <w:r w:rsidR="009B43C3">
        <w:t>, drastically reducing choice</w:t>
      </w:r>
      <w:r w:rsidR="00667F7C">
        <w:t xml:space="preserve"> and jeopardizing access to </w:t>
      </w:r>
      <w:r w:rsidR="00056F67">
        <w:t xml:space="preserve">quality products and support while </w:t>
      </w:r>
      <w:r w:rsidR="009B43C3">
        <w:t>risking disruptions in care.</w:t>
      </w:r>
    </w:p>
    <w:p w14:paraId="63C652CC" w14:textId="77777777" w:rsidR="009B43C3" w:rsidRDefault="009B43C3"/>
    <w:p w14:paraId="60A489AE" w14:textId="137ACAA6" w:rsidR="00EF4A5E" w:rsidRDefault="009B43C3">
      <w:r>
        <w:t xml:space="preserve">Prices set through low-ball bids often don’t reflect the real cost of care, making it harder to access the right equipment and services.  In fact, Medicare previously paused the program out of concerns for access to care.  </w:t>
      </w:r>
      <w:r w:rsidR="00EF4A5E">
        <w:t>Since other insurance companies tend to follow Medicare’s leads, this could ripple across the health care system.</w:t>
      </w:r>
    </w:p>
    <w:p w14:paraId="5E673AE5" w14:textId="77777777" w:rsidR="000E0723" w:rsidRDefault="000E0723"/>
    <w:p w14:paraId="1A006496" w14:textId="4D538ADB" w:rsidR="000E0723" w:rsidRPr="007C4922" w:rsidRDefault="000E0723">
      <w:pPr>
        <w:rPr>
          <w:b/>
          <w:bCs/>
          <w:sz w:val="24"/>
          <w:szCs w:val="24"/>
        </w:rPr>
      </w:pPr>
      <w:r w:rsidRPr="007C4922">
        <w:rPr>
          <w:b/>
          <w:bCs/>
          <w:sz w:val="24"/>
          <w:szCs w:val="24"/>
        </w:rPr>
        <w:t>WHAT YOU CAN DO</w:t>
      </w:r>
    </w:p>
    <w:p w14:paraId="018E3A0F" w14:textId="04F7549F" w:rsidR="0066381D" w:rsidRDefault="00EF4A5E">
      <w:r>
        <w:t>If you or someone you love uses home medical equipment and supplies</w:t>
      </w:r>
      <w:r w:rsidR="0066381D">
        <w:t xml:space="preserve">, </w:t>
      </w:r>
      <w:r w:rsidR="009B43C3">
        <w:t>now is the time to speak up.</w:t>
      </w:r>
    </w:p>
    <w:p w14:paraId="2804BE64" w14:textId="77777777" w:rsidR="0066381D" w:rsidRDefault="0066381D"/>
    <w:p w14:paraId="1AD97BE0" w14:textId="407D2FCB" w:rsidR="000E0723" w:rsidRDefault="0066381D">
      <w:r>
        <w:t xml:space="preserve">Medicare is accepting comments on its proposal through </w:t>
      </w:r>
      <w:r w:rsidRPr="009B43C3">
        <w:rPr>
          <w:b/>
          <w:bCs/>
        </w:rPr>
        <w:t>Friday, August 29</w:t>
      </w:r>
      <w:r w:rsidRPr="009B43C3">
        <w:rPr>
          <w:b/>
          <w:bCs/>
          <w:vertAlign w:val="superscript"/>
        </w:rPr>
        <w:t>th</w:t>
      </w:r>
      <w:r>
        <w:t xml:space="preserve">.  </w:t>
      </w:r>
      <w:r w:rsidR="009B43C3">
        <w:t>Tell t</w:t>
      </w:r>
      <w:r w:rsidR="000E0723" w:rsidRPr="0066381D">
        <w:t>hem to protect access to quality care, experienced suppliers, and the right products for you</w:t>
      </w:r>
      <w:r w:rsidR="009B43C3">
        <w:t>r needs</w:t>
      </w:r>
      <w:r w:rsidR="000E0723" w:rsidRPr="0066381D">
        <w:t>.</w:t>
      </w:r>
    </w:p>
    <w:p w14:paraId="6F384316" w14:textId="77777777" w:rsidR="000E0723" w:rsidRDefault="000E0723"/>
    <w:p w14:paraId="6DD30716" w14:textId="77777777" w:rsidR="00717D64" w:rsidRDefault="00717D64" w:rsidP="00717D64">
      <w:pPr>
        <w:pStyle w:val="ListParagraph"/>
        <w:numPr>
          <w:ilvl w:val="0"/>
          <w:numId w:val="1"/>
        </w:numPr>
      </w:pPr>
      <w:r w:rsidRPr="000E0723">
        <w:rPr>
          <w:b/>
          <w:bCs/>
        </w:rPr>
        <w:t>Use this short guide</w:t>
      </w:r>
      <w:r>
        <w:t xml:space="preserve"> to help you submit comments: </w:t>
      </w:r>
      <w:r>
        <w:rPr>
          <w:i/>
          <w:iCs/>
          <w:u w:val="single"/>
        </w:rPr>
        <w:fldChar w:fldCharType="begin"/>
      </w:r>
      <w:r>
        <w:rPr>
          <w:i/>
          <w:iCs/>
          <w:u w:val="single"/>
        </w:rPr>
        <w:instrText>HYPERLINK "https://link.aahomecare.org/CBP-Comment-Guide"</w:instrText>
      </w:r>
      <w:r>
        <w:rPr>
          <w:i/>
          <w:iCs/>
          <w:u w:val="single"/>
        </w:rPr>
      </w:r>
      <w:r>
        <w:rPr>
          <w:i/>
          <w:iCs/>
          <w:u w:val="single"/>
        </w:rPr>
        <w:fldChar w:fldCharType="separate"/>
      </w:r>
      <w:r w:rsidRPr="008840D5">
        <w:rPr>
          <w:rStyle w:val="Hyperlink"/>
          <w:i/>
          <w:iCs/>
        </w:rPr>
        <w:t>here</w:t>
      </w:r>
      <w:r>
        <w:rPr>
          <w:i/>
          <w:iCs/>
          <w:u w:val="single"/>
        </w:rPr>
        <w:fldChar w:fldCharType="end"/>
      </w:r>
    </w:p>
    <w:p w14:paraId="53C3C2E3" w14:textId="77777777" w:rsidR="00717D64" w:rsidRDefault="00717D64" w:rsidP="00717D64">
      <w:pPr>
        <w:pStyle w:val="ListParagraph"/>
        <w:numPr>
          <w:ilvl w:val="0"/>
          <w:numId w:val="1"/>
        </w:numPr>
      </w:pPr>
      <w:r w:rsidRPr="000E0723">
        <w:rPr>
          <w:b/>
          <w:bCs/>
        </w:rPr>
        <w:t>Want more background?</w:t>
      </w:r>
      <w:r>
        <w:t xml:space="preserve">  Full info </w:t>
      </w:r>
      <w:hyperlink r:id="rId5" w:history="1">
        <w:r w:rsidRPr="008840D5">
          <w:rPr>
            <w:rStyle w:val="Hyperlink"/>
            <w:i/>
            <w:iCs/>
          </w:rPr>
          <w:t>here</w:t>
        </w:r>
      </w:hyperlink>
      <w:r>
        <w:t xml:space="preserve"> </w:t>
      </w:r>
    </w:p>
    <w:p w14:paraId="4029E52A" w14:textId="3E020F1F" w:rsidR="007C4922" w:rsidRDefault="000E0723" w:rsidP="000E0723">
      <w:pPr>
        <w:pStyle w:val="ListParagraph"/>
        <w:numPr>
          <w:ilvl w:val="0"/>
          <w:numId w:val="1"/>
        </w:numPr>
      </w:pPr>
      <w:r>
        <w:rPr>
          <w:b/>
          <w:bCs/>
        </w:rPr>
        <w:t xml:space="preserve">Learn how the program impacts </w:t>
      </w:r>
      <w:r w:rsidRPr="007F4AA1">
        <w:rPr>
          <w:i/>
          <w:iCs/>
          <w:color w:val="EE0000"/>
        </w:rPr>
        <w:t>[</w:t>
      </w:r>
      <w:r w:rsidR="0066381D" w:rsidRPr="007F4AA1">
        <w:rPr>
          <w:i/>
          <w:iCs/>
          <w:color w:val="EE0000"/>
        </w:rPr>
        <w:t xml:space="preserve">insert </w:t>
      </w:r>
      <w:r w:rsidRPr="007F4AA1">
        <w:rPr>
          <w:i/>
          <w:iCs/>
          <w:color w:val="EE0000"/>
        </w:rPr>
        <w:t>product category</w:t>
      </w:r>
      <w:r w:rsidR="007F4AA1" w:rsidRPr="007F4AA1">
        <w:rPr>
          <w:i/>
          <w:iCs/>
          <w:color w:val="EE0000"/>
        </w:rPr>
        <w:t xml:space="preserve"> relevant to your company</w:t>
      </w:r>
      <w:r w:rsidRPr="007F4AA1">
        <w:rPr>
          <w:i/>
          <w:iCs/>
          <w:color w:val="EE0000"/>
        </w:rPr>
        <w:t>]</w:t>
      </w:r>
      <w:r>
        <w:rPr>
          <w:b/>
          <w:bCs/>
        </w:rPr>
        <w:t>:</w:t>
      </w:r>
      <w:r>
        <w:t xml:space="preserve"> </w:t>
      </w:r>
    </w:p>
    <w:p w14:paraId="5F18B948" w14:textId="77777777" w:rsidR="00717D64" w:rsidRDefault="00717D64" w:rsidP="00717D64">
      <w:pPr>
        <w:pStyle w:val="ListParagraph"/>
        <w:numPr>
          <w:ilvl w:val="1"/>
          <w:numId w:val="1"/>
        </w:numPr>
      </w:pPr>
      <w:r>
        <w:t>Urological</w:t>
      </w:r>
      <w:r w:rsidRPr="007C4922">
        <w:t xml:space="preserve"> Supplies</w:t>
      </w:r>
      <w:r>
        <w:rPr>
          <w:u w:val="single"/>
        </w:rPr>
        <w:t xml:space="preserve"> </w:t>
      </w:r>
      <w:hyperlink r:id="rId6" w:history="1">
        <w:r w:rsidRPr="00E8428D">
          <w:rPr>
            <w:rStyle w:val="Hyperlink"/>
            <w:i/>
            <w:iCs/>
          </w:rPr>
          <w:t>here</w:t>
        </w:r>
      </w:hyperlink>
      <w:r>
        <w:t xml:space="preserve"> </w:t>
      </w:r>
    </w:p>
    <w:p w14:paraId="5288E5E2" w14:textId="77777777" w:rsidR="00717D64" w:rsidRDefault="00717D64" w:rsidP="00717D64">
      <w:pPr>
        <w:pStyle w:val="ListParagraph"/>
        <w:numPr>
          <w:ilvl w:val="1"/>
          <w:numId w:val="1"/>
        </w:numPr>
      </w:pPr>
      <w:r w:rsidRPr="007C4922">
        <w:t>Ostomy Supplies</w:t>
      </w:r>
      <w:r>
        <w:rPr>
          <w:u w:val="single"/>
        </w:rPr>
        <w:t xml:space="preserve"> </w:t>
      </w:r>
      <w:hyperlink r:id="rId7" w:history="1">
        <w:r w:rsidRPr="00E8428D">
          <w:rPr>
            <w:rStyle w:val="Hyperlink"/>
            <w:i/>
            <w:iCs/>
          </w:rPr>
          <w:t>here</w:t>
        </w:r>
      </w:hyperlink>
      <w:r>
        <w:t xml:space="preserve"> </w:t>
      </w:r>
    </w:p>
    <w:p w14:paraId="68E7EA10" w14:textId="77777777" w:rsidR="00717D64" w:rsidRDefault="00717D64" w:rsidP="00717D64">
      <w:pPr>
        <w:pStyle w:val="ListParagraph"/>
        <w:numPr>
          <w:ilvl w:val="1"/>
          <w:numId w:val="1"/>
        </w:numPr>
      </w:pPr>
      <w:r>
        <w:t>CGM Therapy</w:t>
      </w:r>
      <w:r w:rsidRPr="007C4922">
        <w:t xml:space="preserve"> </w:t>
      </w:r>
      <w:hyperlink r:id="rId8" w:history="1">
        <w:r w:rsidRPr="00E8428D">
          <w:rPr>
            <w:rStyle w:val="Hyperlink"/>
            <w:i/>
            <w:iCs/>
          </w:rPr>
          <w:t>here</w:t>
        </w:r>
      </w:hyperlink>
      <w:r>
        <w:t xml:space="preserve"> </w:t>
      </w:r>
    </w:p>
    <w:p w14:paraId="240B5549" w14:textId="77777777" w:rsidR="00717D64" w:rsidRDefault="00717D64" w:rsidP="00717D64">
      <w:pPr>
        <w:pStyle w:val="ListParagraph"/>
        <w:numPr>
          <w:ilvl w:val="1"/>
          <w:numId w:val="1"/>
        </w:numPr>
      </w:pPr>
      <w:r>
        <w:t>Non-Invasive Ventilators</w:t>
      </w:r>
      <w:r w:rsidRPr="007C4922">
        <w:t xml:space="preserve"> </w:t>
      </w:r>
      <w:hyperlink r:id="rId9" w:history="1">
        <w:r w:rsidRPr="00E8428D">
          <w:rPr>
            <w:rStyle w:val="Hyperlink"/>
            <w:i/>
            <w:iCs/>
          </w:rPr>
          <w:t>here</w:t>
        </w:r>
      </w:hyperlink>
      <w:r>
        <w:t xml:space="preserve"> </w:t>
      </w:r>
    </w:p>
    <w:p w14:paraId="596C505C" w14:textId="77777777" w:rsidR="000E0723" w:rsidRDefault="000E0723" w:rsidP="000E0723"/>
    <w:p w14:paraId="05DF7B1D" w14:textId="4F01CD63" w:rsidR="009B43C3" w:rsidRPr="007C4922" w:rsidRDefault="007C4922" w:rsidP="000E0723">
      <w:pPr>
        <w:rPr>
          <w:b/>
          <w:bCs/>
        </w:rPr>
      </w:pPr>
      <w:r w:rsidRPr="007C4922">
        <w:rPr>
          <w:b/>
          <w:bCs/>
        </w:rPr>
        <w:t xml:space="preserve">Click </w:t>
      </w:r>
      <w:hyperlink r:id="rId10" w:history="1">
        <w:r w:rsidRPr="007C4922">
          <w:rPr>
            <w:rStyle w:val="Hyperlink"/>
            <w:b/>
            <w:bCs/>
          </w:rPr>
          <w:t>here</w:t>
        </w:r>
      </w:hyperlink>
      <w:r w:rsidRPr="007C4922">
        <w:rPr>
          <w:b/>
          <w:bCs/>
        </w:rPr>
        <w:t xml:space="preserve"> to s</w:t>
      </w:r>
      <w:r w:rsidR="009B43C3" w:rsidRPr="007C4922">
        <w:rPr>
          <w:b/>
          <w:bCs/>
        </w:rPr>
        <w:t xml:space="preserve">ubmit </w:t>
      </w:r>
      <w:r w:rsidRPr="007C4922">
        <w:rPr>
          <w:b/>
          <w:bCs/>
        </w:rPr>
        <w:t>c</w:t>
      </w:r>
      <w:r w:rsidR="009B43C3" w:rsidRPr="007C4922">
        <w:rPr>
          <w:b/>
          <w:bCs/>
        </w:rPr>
        <w:t>omments</w:t>
      </w:r>
      <w:r>
        <w:rPr>
          <w:b/>
          <w:bCs/>
        </w:rPr>
        <w:t>!</w:t>
      </w:r>
      <w:r w:rsidR="009B43C3" w:rsidRPr="007C4922">
        <w:rPr>
          <w:b/>
          <w:bCs/>
          <w:i/>
          <w:iCs/>
          <w:color w:val="156082" w:themeColor="accent1"/>
        </w:rPr>
        <w:t xml:space="preserve"> </w:t>
      </w:r>
    </w:p>
    <w:p w14:paraId="4C058BCA" w14:textId="77777777" w:rsidR="009B43C3" w:rsidRDefault="009B43C3" w:rsidP="000E0723">
      <w:pPr>
        <w:rPr>
          <w:b/>
          <w:bCs/>
        </w:rPr>
      </w:pPr>
    </w:p>
    <w:p w14:paraId="09FDD6DF" w14:textId="34FC3EE4" w:rsidR="000E0723" w:rsidRPr="007C4922" w:rsidRDefault="000E0723" w:rsidP="000E0723">
      <w:pPr>
        <w:rPr>
          <w:b/>
          <w:bCs/>
          <w:sz w:val="24"/>
          <w:szCs w:val="24"/>
        </w:rPr>
      </w:pPr>
      <w:r w:rsidRPr="007C4922">
        <w:rPr>
          <w:b/>
          <w:bCs/>
          <w:sz w:val="24"/>
          <w:szCs w:val="24"/>
        </w:rPr>
        <w:t>SPREAD THE WORD</w:t>
      </w:r>
    </w:p>
    <w:p w14:paraId="1726E5E9" w14:textId="47309B0C" w:rsidR="000E0723" w:rsidRPr="007F4AA1" w:rsidRDefault="000E0723" w:rsidP="000E0723">
      <w:r>
        <w:t>Let others know what’s happening by sharing these on social media:</w:t>
      </w:r>
      <w:r w:rsidR="007F4AA1">
        <w:t xml:space="preserve"> </w:t>
      </w:r>
      <w:r w:rsidR="007F4AA1" w:rsidRPr="007F4AA1">
        <w:rPr>
          <w:i/>
          <w:iCs/>
          <w:color w:val="EE0000"/>
        </w:rPr>
        <w:t>[add the images that you’d like them to share]</w:t>
      </w:r>
    </w:p>
    <w:p w14:paraId="68CB4C87" w14:textId="243C7C31" w:rsidR="007F4AA1" w:rsidRDefault="007F4AA1" w:rsidP="007F4AA1">
      <w:pPr>
        <w:pStyle w:val="ListParagraph"/>
        <w:numPr>
          <w:ilvl w:val="0"/>
          <w:numId w:val="2"/>
        </w:numPr>
        <w:rPr>
          <w:i/>
          <w:iCs/>
          <w:color w:val="156082" w:themeColor="accent1"/>
        </w:rPr>
      </w:pPr>
      <w:hyperlink r:id="rId11" w:history="1">
        <w:r w:rsidRPr="007F4AA1">
          <w:rPr>
            <w:rStyle w:val="Hyperlink"/>
            <w:i/>
            <w:iCs/>
          </w:rPr>
          <w:t>aahomecare.org/get/files/image/galleries/CBP_Social_Post_End_Users_01-0001.png</w:t>
        </w:r>
      </w:hyperlink>
    </w:p>
    <w:p w14:paraId="121C465F" w14:textId="3F751E52" w:rsidR="007F4AA1" w:rsidRDefault="007F4AA1" w:rsidP="007F4AA1">
      <w:pPr>
        <w:pStyle w:val="ListParagraph"/>
        <w:numPr>
          <w:ilvl w:val="0"/>
          <w:numId w:val="2"/>
        </w:numPr>
        <w:rPr>
          <w:i/>
          <w:iCs/>
          <w:color w:val="156082" w:themeColor="accent1"/>
        </w:rPr>
      </w:pPr>
      <w:hyperlink r:id="rId12" w:history="1">
        <w:r w:rsidRPr="000A417F">
          <w:rPr>
            <w:rStyle w:val="Hyperlink"/>
            <w:i/>
            <w:iCs/>
          </w:rPr>
          <w:t>aahomecare.org/get/files/image/galleries/CBP_Social_Post_End_Users_02-0001.png</w:t>
        </w:r>
      </w:hyperlink>
    </w:p>
    <w:p w14:paraId="29816492" w14:textId="0B190450" w:rsidR="007F4AA1" w:rsidRPr="007F4AA1" w:rsidRDefault="007F4AA1" w:rsidP="007F4AA1">
      <w:pPr>
        <w:pStyle w:val="ListParagraph"/>
        <w:numPr>
          <w:ilvl w:val="0"/>
          <w:numId w:val="2"/>
        </w:numPr>
        <w:rPr>
          <w:i/>
          <w:iCs/>
          <w:color w:val="156082" w:themeColor="accent1"/>
        </w:rPr>
      </w:pPr>
      <w:hyperlink r:id="rId13" w:history="1">
        <w:r w:rsidRPr="000A417F">
          <w:rPr>
            <w:rStyle w:val="Hyperlink"/>
            <w:i/>
            <w:iCs/>
          </w:rPr>
          <w:t>aahomecare.org/get/files/image/galleries/CBP_Social_Post_End_Users_03-0001.png</w:t>
        </w:r>
      </w:hyperlink>
      <w:r>
        <w:rPr>
          <w:i/>
          <w:iCs/>
          <w:color w:val="156082" w:themeColor="accent1"/>
        </w:rPr>
        <w:t xml:space="preserve"> </w:t>
      </w:r>
    </w:p>
    <w:p w14:paraId="2CB5BB69" w14:textId="77777777" w:rsidR="000E0723" w:rsidRDefault="000E0723" w:rsidP="000E0723">
      <w:pPr>
        <w:rPr>
          <w:i/>
          <w:iCs/>
          <w:color w:val="156082" w:themeColor="accent1"/>
        </w:rPr>
      </w:pPr>
    </w:p>
    <w:p w14:paraId="72606F0C" w14:textId="5906AB51" w:rsidR="000E0723" w:rsidRDefault="000E0723" w:rsidP="000E0723">
      <w:pPr>
        <w:rPr>
          <w:b/>
          <w:bCs/>
        </w:rPr>
      </w:pPr>
      <w:r>
        <w:t xml:space="preserve">Speaking up takes just a few minutes, and it makes a difference.  </w:t>
      </w:r>
      <w:r w:rsidRPr="00EF4A5E">
        <w:rPr>
          <w:b/>
          <w:bCs/>
        </w:rPr>
        <w:t>Submit your comment by August 29</w:t>
      </w:r>
      <w:r w:rsidRPr="00EF4A5E">
        <w:rPr>
          <w:b/>
          <w:bCs/>
          <w:vertAlign w:val="superscript"/>
        </w:rPr>
        <w:t>th</w:t>
      </w:r>
      <w:r w:rsidRPr="00EF4A5E">
        <w:rPr>
          <w:b/>
          <w:bCs/>
        </w:rPr>
        <w:t>, 2025.</w:t>
      </w:r>
    </w:p>
    <w:p w14:paraId="0F7C36A8" w14:textId="77777777" w:rsidR="0066381D" w:rsidRDefault="0066381D" w:rsidP="000E0723">
      <w:pPr>
        <w:rPr>
          <w:b/>
          <w:bCs/>
        </w:rPr>
      </w:pPr>
    </w:p>
    <w:p w14:paraId="42FB7E00" w14:textId="451DB113" w:rsidR="007F4AA1" w:rsidRDefault="0066381D" w:rsidP="000E0723">
      <w:r w:rsidRPr="0066381D">
        <w:t>Sincerely,</w:t>
      </w:r>
    </w:p>
    <w:p w14:paraId="00C4EA8A" w14:textId="77777777" w:rsidR="007F4AA1" w:rsidRPr="0066381D" w:rsidRDefault="007F4AA1" w:rsidP="000E0723"/>
    <w:p w14:paraId="7C2CB7D4" w14:textId="08A936F2" w:rsidR="000E0723" w:rsidRPr="007F4AA1" w:rsidRDefault="0066381D" w:rsidP="000E0723">
      <w:pPr>
        <w:rPr>
          <w:i/>
          <w:iCs/>
          <w:color w:val="EE0000"/>
        </w:rPr>
      </w:pPr>
      <w:r w:rsidRPr="007F4AA1">
        <w:rPr>
          <w:i/>
          <w:iCs/>
          <w:color w:val="EE0000"/>
        </w:rPr>
        <w:t>[Your Company]</w:t>
      </w:r>
    </w:p>
    <w:sectPr w:rsidR="000E0723" w:rsidRPr="007F4AA1" w:rsidSect="007F4AA1">
      <w:pgSz w:w="12240" w:h="15840"/>
      <w:pgMar w:top="108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594A"/>
    <w:multiLevelType w:val="hybridMultilevel"/>
    <w:tmpl w:val="68D6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2100D3"/>
    <w:multiLevelType w:val="hybridMultilevel"/>
    <w:tmpl w:val="BA3E5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243359">
    <w:abstractNumId w:val="1"/>
  </w:num>
  <w:num w:numId="2" w16cid:durableId="128144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23"/>
    <w:rsid w:val="0002443C"/>
    <w:rsid w:val="00056F67"/>
    <w:rsid w:val="000812A3"/>
    <w:rsid w:val="000E0723"/>
    <w:rsid w:val="00256932"/>
    <w:rsid w:val="00340045"/>
    <w:rsid w:val="00405212"/>
    <w:rsid w:val="00456E6B"/>
    <w:rsid w:val="0066381D"/>
    <w:rsid w:val="00667F7C"/>
    <w:rsid w:val="006C62C6"/>
    <w:rsid w:val="00717D64"/>
    <w:rsid w:val="007C4922"/>
    <w:rsid w:val="007F4AA1"/>
    <w:rsid w:val="009B43C3"/>
    <w:rsid w:val="00E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4506"/>
  <w15:chartTrackingRefBased/>
  <w15:docId w15:val="{9A2B52C7-BB20-4172-8FB0-59F89DB6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7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7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7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7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7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7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7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7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7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7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7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7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7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723"/>
    <w:rPr>
      <w:rFonts w:eastAsiaTheme="majorEastAsia" w:cstheme="majorBidi"/>
      <w:color w:val="272727" w:themeColor="text1" w:themeTint="D8"/>
    </w:rPr>
  </w:style>
  <w:style w:type="paragraph" w:styleId="Title">
    <w:name w:val="Title"/>
    <w:basedOn w:val="Normal"/>
    <w:next w:val="Normal"/>
    <w:link w:val="TitleChar"/>
    <w:uiPriority w:val="10"/>
    <w:qFormat/>
    <w:rsid w:val="000E0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72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72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0723"/>
    <w:rPr>
      <w:i/>
      <w:iCs/>
      <w:color w:val="404040" w:themeColor="text1" w:themeTint="BF"/>
    </w:rPr>
  </w:style>
  <w:style w:type="paragraph" w:styleId="ListParagraph">
    <w:name w:val="List Paragraph"/>
    <w:basedOn w:val="Normal"/>
    <w:uiPriority w:val="34"/>
    <w:qFormat/>
    <w:rsid w:val="000E0723"/>
    <w:pPr>
      <w:ind w:left="720"/>
      <w:contextualSpacing/>
    </w:pPr>
  </w:style>
  <w:style w:type="character" w:styleId="IntenseEmphasis">
    <w:name w:val="Intense Emphasis"/>
    <w:basedOn w:val="DefaultParagraphFont"/>
    <w:uiPriority w:val="21"/>
    <w:qFormat/>
    <w:rsid w:val="000E0723"/>
    <w:rPr>
      <w:i/>
      <w:iCs/>
      <w:color w:val="0F4761" w:themeColor="accent1" w:themeShade="BF"/>
    </w:rPr>
  </w:style>
  <w:style w:type="paragraph" w:styleId="IntenseQuote">
    <w:name w:val="Intense Quote"/>
    <w:basedOn w:val="Normal"/>
    <w:next w:val="Normal"/>
    <w:link w:val="IntenseQuoteChar"/>
    <w:uiPriority w:val="30"/>
    <w:qFormat/>
    <w:rsid w:val="000E0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723"/>
    <w:rPr>
      <w:i/>
      <w:iCs/>
      <w:color w:val="0F4761" w:themeColor="accent1" w:themeShade="BF"/>
    </w:rPr>
  </w:style>
  <w:style w:type="character" w:styleId="IntenseReference">
    <w:name w:val="Intense Reference"/>
    <w:basedOn w:val="DefaultParagraphFont"/>
    <w:uiPriority w:val="32"/>
    <w:qFormat/>
    <w:rsid w:val="000E0723"/>
    <w:rPr>
      <w:b/>
      <w:bCs/>
      <w:smallCaps/>
      <w:color w:val="0F4761" w:themeColor="accent1" w:themeShade="BF"/>
      <w:spacing w:val="5"/>
    </w:rPr>
  </w:style>
  <w:style w:type="character" w:styleId="Hyperlink">
    <w:name w:val="Hyperlink"/>
    <w:basedOn w:val="DefaultParagraphFont"/>
    <w:uiPriority w:val="99"/>
    <w:unhideWhenUsed/>
    <w:rsid w:val="009B43C3"/>
    <w:rPr>
      <w:color w:val="467886" w:themeColor="hyperlink"/>
      <w:u w:val="single"/>
    </w:rPr>
  </w:style>
  <w:style w:type="character" w:styleId="UnresolvedMention">
    <w:name w:val="Unresolved Mention"/>
    <w:basedOn w:val="DefaultParagraphFont"/>
    <w:uiPriority w:val="99"/>
    <w:semiHidden/>
    <w:unhideWhenUsed/>
    <w:rsid w:val="009B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aahomecare.org/CBP-Impact-CGM" TargetMode="External"/><Relationship Id="rId13" Type="http://schemas.openxmlformats.org/officeDocument/2006/relationships/hyperlink" Target="https://aahomecare.org/get/files/image/galleries/CBP_Social_Post_End_Users_03-0001.png" TargetMode="External"/><Relationship Id="rId3" Type="http://schemas.openxmlformats.org/officeDocument/2006/relationships/settings" Target="settings.xml"/><Relationship Id="rId7" Type="http://schemas.openxmlformats.org/officeDocument/2006/relationships/hyperlink" Target="https://link.aahomecare.org/CBP-Impact-Ost" TargetMode="External"/><Relationship Id="rId12" Type="http://schemas.openxmlformats.org/officeDocument/2006/relationships/hyperlink" Target="https://aahomecare.org/get/files/image/galleries/CBP_Social_Post_End_Users_02-000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aahomecare.org/CBP-Impact-Uro" TargetMode="External"/><Relationship Id="rId11" Type="http://schemas.openxmlformats.org/officeDocument/2006/relationships/hyperlink" Target="https://aahomecare.org/get/files/image/galleries/CBP_Social_Post_End_Users_01-0001.png" TargetMode="External"/><Relationship Id="rId5" Type="http://schemas.openxmlformats.org/officeDocument/2006/relationships/hyperlink" Target="https://link.aahomecare.org/CBP-Education-Overview" TargetMode="External"/><Relationship Id="rId15" Type="http://schemas.openxmlformats.org/officeDocument/2006/relationships/theme" Target="theme/theme1.xml"/><Relationship Id="rId10" Type="http://schemas.openxmlformats.org/officeDocument/2006/relationships/hyperlink" Target="https://www.federalregister.gov/documents/2025/07/02/2025-12347/medicare-and-medicaid-programs-calendar-year-2026-home-health-prospective-payment-system-hh-pps-rate" TargetMode="External"/><Relationship Id="rId4" Type="http://schemas.openxmlformats.org/officeDocument/2006/relationships/webSettings" Target="webSettings.xml"/><Relationship Id="rId9" Type="http://schemas.openxmlformats.org/officeDocument/2006/relationships/hyperlink" Target="https://link.aahomecare.org/CBP-Impact-NI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Plauche</dc:creator>
  <cp:keywords/>
  <dc:description/>
  <cp:lastModifiedBy>Tilly Gambill</cp:lastModifiedBy>
  <cp:revision>3</cp:revision>
  <dcterms:created xsi:type="dcterms:W3CDTF">2025-08-11T20:28:00Z</dcterms:created>
  <dcterms:modified xsi:type="dcterms:W3CDTF">2025-08-12T15:50:00Z</dcterms:modified>
</cp:coreProperties>
</file>